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27.11.2025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27.11.2025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27 ноября 2025 года состоялось заседаниеУченого совета под председательством врио начальника института,кандидата технических наук Стариковой Ирины Геннадьевны. Всоответствии с повесткой дня на заседании были рассмотрены итоговаяаттестация аспиранта, диссертационная работа и два заключительныхотчета.</w:t>
            </w:r>
            <w:br/>
            <w:br/>
            <w:r>
              <w:rPr/>
              <w:t xml:space="preserve">Докладчики сформулировали актуальность, цель и задачи исследований,предполагаемый научный и практический результаты. Соискатели ученойстепени кандидата наук предложили изменить названия тем своихдиссертаций.</w:t>
            </w:r>
            <w:br/>
            <w:br/>
            <w:r>
              <w:rPr/>
              <w:t xml:space="preserve">По итогам заседания Ученого совета было принято решение отчислитьГорбача Михаила Павловича в связи с окончанием аспирантуры,одобрить результаты диссертационной работы Пашковского ОлегаПетровича и двух научно-исследовательских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2026-04-30T22:34:42+03:00</dcterms:created>
  <dcterms:modified xsi:type="dcterms:W3CDTF">2026-04-30T22:34:42+03:00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