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пожарной безопасностипромышленных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пожарной безопасности промышленныхобъектов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анализ пожароопасности промышленных объектов,исследование возникновения и развития пожаров на объектах взависимости от их назначения, разработка математических моделейразвития, локализации и ликвидации пожара, оценка пожарного риска иразработка мер по его снижению, опытно-экспериментальноеподтверждение теоретических результатов исследований и обоснованиеспособов тушения пожаров;</w:t>
            </w:r>
            <w:br/>
            <w:br/>
            <w:r>
              <w:rPr/>
              <w:t xml:space="preserve">    • исследование процессов воздействия на горениематериалов различных огнетушащих веществ и их комбинаций;</w:t>
            </w:r>
            <w:br/>
            <w:br/>
            <w:r>
              <w:rPr/>
              <w:t xml:space="preserve">    • создание технических средств и автоматическихсистем обнаружения, локализации и тушения пожаров;</w:t>
            </w:r>
            <w:br/>
            <w:br/>
            <w:r>
              <w:rPr/>
              <w:t xml:space="preserve">    • разработка нормативно-технической документации попротивопожарной защите промышленных объектов различногоназначения;</w:t>
            </w:r>
            <w:br/>
            <w:br/>
            <w:r>
              <w:rPr/>
              <w:t xml:space="preserve">    • электротехнические измерения диэлектрическихсредств защиты и электрооборудования;</w:t>
            </w:r>
            <w:br/>
            <w:br/>
            <w:r>
              <w:rPr/>
              <w:t xml:space="preserve">    • определение признаков аварийных режимов работыэлектрооборудования по его фрагментам, изъятым с места пожара.</w:t>
            </w:r>
            <w:br/>
            <w:br/>
            <w:r>
              <w:rPr>
                <w:b w:val="1"/>
                <w:bCs w:val="1"/>
              </w:rPr>
              <w:t xml:space="preserve">Электротехнические измерения в сфере распространениягосударственного метрологического надзора:</w:t>
            </w:r>
            <w:br/>
            <w:br/>
            <w:r>
              <w:rPr/>
              <w:t xml:space="preserve">    • диэлектрические средства защиты;</w:t>
            </w:r>
            <w:br/>
            <w:br/>
            <w:r>
              <w:rPr/>
              <w:t xml:space="preserve">    • сопротивление изоляции электроинструмента;</w:t>
            </w:r>
            <w:br/>
            <w:br/>
            <w:r>
              <w:rPr/>
              <w:t xml:space="preserve">    • сопротивление заземляющих устройств;</w:t>
            </w:r>
            <w:br/>
            <w:br/>
            <w:r>
              <w:rPr/>
              <w:t xml:space="preserve">    • сопротивление изоляции проводов и кабелей;</w:t>
            </w:r>
            <w:br/>
            <w:br/>
            <w:r>
              <w:rPr/>
              <w:t xml:space="preserve">    • переходное сопротивление контактного соединениямежду заземлителем и заземляемыми элементами;</w:t>
            </w:r>
            <w:br/>
            <w:br/>
            <w:r>
              <w:rPr/>
              <w:t xml:space="preserve">    • полное сопротивление петли «фаза-нуль».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установка водяного пожаротушения «Бус-1» дляпредотвращения распространения подземного пожара в смежныевыработки и обеспечения условий его ликвидации;</w:t>
            </w:r>
            <w:br/>
            <w:br/>
            <w:r>
              <w:rPr/>
              <w:t xml:space="preserve">    • специальный пожарный ствол комбинированного тушенияпожара дисперсными водяными струями СПСНЗ-50 для тушения пожара ипредотвращения его распространения на рядом стоящие объекты;</w:t>
            </w:r>
            <w:br/>
            <w:br/>
            <w:r>
              <w:rPr/>
              <w:t xml:space="preserve">    • устройство УПСВ для оперативного контроля давленияи расхода воды в сети наружного и внутреннего противопожарноговодоснабжения;</w:t>
            </w:r>
            <w:br/>
            <w:br/>
            <w:r>
              <w:rPr/>
              <w:t xml:space="preserve">    • установка компактная УКСПР для сушки наружной ивнутренней поверхности пожарных рукавов различных типоразмеров;</w:t>
            </w:r>
            <w:br/>
            <w:br/>
            <w:r>
              <w:rPr/>
              <w:t xml:space="preserve">    • ранцевый огнетушитель ОВР для тушения низовыхлесных и степных пожаров, возгораний на лесополосах и втруднодоступных местах (гористой местности, оврагах, заросшихкустарником, травой);</w:t>
            </w:r>
            <w:br/>
            <w:br/>
            <w:r>
              <w:rPr/>
              <w:t xml:space="preserve">    • Правила пожарной безопасности для предприятийугольной промышленности Донецкой Народной Республики;</w:t>
            </w:r>
            <w:br/>
            <w:br/>
            <w:r>
              <w:rPr/>
              <w:t xml:space="preserve">    • Инструкция по организации и порядку эксплуатациипожарных рукавов;</w:t>
            </w:r>
            <w:br/>
            <w:br/>
            <w:r>
              <w:rPr/>
              <w:t xml:space="preserve">    • Методические указания по разработке проектапротивопожарной защиты угольных шахт;</w:t>
            </w:r>
            <w:br/>
            <w:br/>
            <w:r>
              <w:rPr/>
              <w:t xml:space="preserve">    • Руководство по определению параметров подземногопожара и выбору эффективных средств его 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2025-12-03T23:23:24+03:00</dcterms:created>
  <dcterms:modified xsi:type="dcterms:W3CDTF">2025-12-03T23:23:24+03:00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